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BC28" w14:textId="61A9904D" w:rsidR="00255B8C" w:rsidRPr="00E2433D" w:rsidRDefault="001F5A66" w:rsidP="008F5AFC">
      <w:pPr>
        <w:jc w:val="center"/>
        <w:rPr>
          <w:b/>
          <w:sz w:val="28"/>
          <w:szCs w:val="28"/>
        </w:rPr>
      </w:pPr>
      <w:r w:rsidRPr="00E2433D">
        <w:rPr>
          <w:b/>
          <w:sz w:val="28"/>
          <w:szCs w:val="28"/>
        </w:rPr>
        <w:t>Place Based Adaptation Working Group-</w:t>
      </w:r>
      <w:r w:rsidR="007F7960" w:rsidRPr="00E2433D">
        <w:rPr>
          <w:b/>
          <w:sz w:val="28"/>
          <w:szCs w:val="28"/>
        </w:rPr>
        <w:t xml:space="preserve"> Terms of reference</w:t>
      </w:r>
    </w:p>
    <w:p w14:paraId="4D947302" w14:textId="2DD718ED" w:rsidR="000C6E1B" w:rsidRDefault="000C6E1B" w:rsidP="00E97D19">
      <w:pPr>
        <w:pStyle w:val="Heading2"/>
      </w:pPr>
      <w:r w:rsidRPr="008A2F6C">
        <w:t>Purpose</w:t>
      </w:r>
    </w:p>
    <w:p w14:paraId="12262978" w14:textId="33C010B9" w:rsidR="00374C07" w:rsidRPr="008F5AFC" w:rsidRDefault="00BE7A8B" w:rsidP="008F5AFC">
      <w:pPr>
        <w:spacing w:line="240" w:lineRule="auto"/>
        <w:jc w:val="both"/>
      </w:pPr>
      <w:r w:rsidRPr="008F5AFC">
        <w:t xml:space="preserve">This </w:t>
      </w:r>
      <w:r w:rsidR="007F7960" w:rsidRPr="008F5AFC">
        <w:t xml:space="preserve">document </w:t>
      </w:r>
      <w:r w:rsidR="00103AEB" w:rsidRPr="008F5AFC">
        <w:t xml:space="preserve">provides an overview of </w:t>
      </w:r>
      <w:r w:rsidR="00374C07" w:rsidRPr="008F5AFC">
        <w:t xml:space="preserve">the </w:t>
      </w:r>
      <w:r w:rsidRPr="008F5AFC">
        <w:t>purpose</w:t>
      </w:r>
      <w:r w:rsidR="00374C07" w:rsidRPr="008F5AFC">
        <w:t xml:space="preserve"> and </w:t>
      </w:r>
      <w:r w:rsidRPr="008F5AFC">
        <w:t xml:space="preserve">role of </w:t>
      </w:r>
      <w:r w:rsidR="00254980">
        <w:t>a new</w:t>
      </w:r>
      <w:r w:rsidR="00254980" w:rsidRPr="008F5AFC">
        <w:t xml:space="preserve"> </w:t>
      </w:r>
      <w:r w:rsidR="008F5AFC" w:rsidRPr="008F5AFC">
        <w:t xml:space="preserve">Place Based Adaptation </w:t>
      </w:r>
      <w:r w:rsidR="00FA3724">
        <w:t>W</w:t>
      </w:r>
      <w:r w:rsidR="008F5AFC" w:rsidRPr="008F5AFC">
        <w:t xml:space="preserve">orking </w:t>
      </w:r>
      <w:r w:rsidR="00FA3724">
        <w:t>G</w:t>
      </w:r>
      <w:r w:rsidR="008F5AFC" w:rsidRPr="008F5AFC">
        <w:t>roup</w:t>
      </w:r>
      <w:r w:rsidR="00254980">
        <w:t>. It describes</w:t>
      </w:r>
      <w:r w:rsidR="00103AEB" w:rsidRPr="008F5AFC">
        <w:t xml:space="preserve"> </w:t>
      </w:r>
      <w:r w:rsidR="00374C07" w:rsidRPr="008F5AFC">
        <w:t>the benefits</w:t>
      </w:r>
      <w:r w:rsidR="004A1193">
        <w:t xml:space="preserve"> of</w:t>
      </w:r>
      <w:r w:rsidR="00374C07" w:rsidRPr="008F5AFC">
        <w:t xml:space="preserve"> </w:t>
      </w:r>
      <w:r w:rsidR="00254980">
        <w:t xml:space="preserve">membership, </w:t>
      </w:r>
      <w:r w:rsidR="00BB77F1">
        <w:t>activities</w:t>
      </w:r>
      <w:r w:rsidR="00254980">
        <w:t xml:space="preserve"> and next steps</w:t>
      </w:r>
      <w:r w:rsidR="004A5121">
        <w:t>.</w:t>
      </w:r>
      <w:r w:rsidR="00254980">
        <w:t xml:space="preserve"> </w:t>
      </w:r>
    </w:p>
    <w:p w14:paraId="5D119963" w14:textId="4584F0E5" w:rsidR="00BE7A8B" w:rsidRPr="008F5AFC" w:rsidRDefault="000C6E1B" w:rsidP="00E97D19">
      <w:pPr>
        <w:pStyle w:val="Heading2"/>
      </w:pPr>
      <w:r>
        <w:t>Background</w:t>
      </w:r>
    </w:p>
    <w:p w14:paraId="30BA43D8" w14:textId="03B518E2" w:rsidR="000C6E1B" w:rsidRDefault="009D18CC" w:rsidP="00C21AFC">
      <w:pPr>
        <w:spacing w:after="120" w:line="240" w:lineRule="auto"/>
        <w:jc w:val="both"/>
      </w:pPr>
      <w:r w:rsidRPr="00A81FBF">
        <w:t xml:space="preserve">Adaptation Scotland </w:t>
      </w:r>
      <w:r w:rsidR="00CE07F9">
        <w:t xml:space="preserve">is </w:t>
      </w:r>
      <w:r w:rsidRPr="00A81FBF">
        <w:t>a programme funded by the Scottish Government and delivered by the sustainability charity </w:t>
      </w:r>
      <w:hyperlink r:id="rId8" w:history="1">
        <w:r w:rsidRPr="00A81FBF">
          <w:rPr>
            <w:rStyle w:val="Hyperlink"/>
          </w:rPr>
          <w:t>Sniffer</w:t>
        </w:r>
      </w:hyperlink>
      <w:r w:rsidRPr="00A81FBF">
        <w:t xml:space="preserve">. </w:t>
      </w:r>
      <w:r w:rsidR="000C6E1B">
        <w:t>The programme</w:t>
      </w:r>
      <w:r w:rsidR="000C6E1B" w:rsidRPr="00A81FBF">
        <w:t xml:space="preserve"> </w:t>
      </w:r>
      <w:r w:rsidRPr="00A81FBF">
        <w:t xml:space="preserve">provides advice and support to help organisations, businesses and communities to prepare for, and build resilience to the impacts of climate change. </w:t>
      </w:r>
    </w:p>
    <w:p w14:paraId="401D2A98" w14:textId="732C32C2" w:rsidR="007F7960" w:rsidRPr="00CE07F9" w:rsidRDefault="00BB77F1" w:rsidP="00C21AFC">
      <w:pPr>
        <w:spacing w:after="120" w:line="240" w:lineRule="auto"/>
        <w:jc w:val="both"/>
      </w:pPr>
      <w:r>
        <w:t xml:space="preserve">A </w:t>
      </w:r>
      <w:r w:rsidR="009F4FB9">
        <w:t>key element</w:t>
      </w:r>
      <w:r w:rsidR="009D18CC" w:rsidRPr="00A81FBF">
        <w:t xml:space="preserve"> of the current programme is </w:t>
      </w:r>
      <w:r w:rsidR="008F5AFC" w:rsidRPr="00A81FBF">
        <w:rPr>
          <w:color w:val="000000" w:themeColor="text1"/>
          <w:lang w:eastAsia="en-GB"/>
        </w:rPr>
        <w:t xml:space="preserve">effective partnerships and collaborations </w:t>
      </w:r>
      <w:r w:rsidR="009D18CC" w:rsidRPr="00A81FBF">
        <w:rPr>
          <w:color w:val="000000" w:themeColor="text1"/>
          <w:lang w:eastAsia="en-GB"/>
        </w:rPr>
        <w:t xml:space="preserve">for </w:t>
      </w:r>
      <w:r w:rsidR="008F5AFC" w:rsidRPr="00A81FBF">
        <w:rPr>
          <w:color w:val="000000" w:themeColor="text1"/>
          <w:lang w:eastAsia="en-GB"/>
        </w:rPr>
        <w:t xml:space="preserve">place-based </w:t>
      </w:r>
      <w:r w:rsidR="009D18CC" w:rsidRPr="00A81FBF">
        <w:rPr>
          <w:color w:val="000000" w:themeColor="text1"/>
          <w:lang w:eastAsia="en-GB"/>
        </w:rPr>
        <w:t>adaptation,</w:t>
      </w:r>
      <w:r w:rsidR="008F5AFC" w:rsidRPr="00A81FBF">
        <w:rPr>
          <w:rFonts w:eastAsia="Calibri"/>
        </w:rPr>
        <w:t xml:space="preserve"> tailored to the unique geographical, cultural and economic needs of Scotland’s diverse communities, organisations and localities.</w:t>
      </w:r>
      <w:r w:rsidR="009D18CC" w:rsidRPr="00A81FBF">
        <w:rPr>
          <w:rFonts w:eastAsia="Calibri"/>
        </w:rPr>
        <w:t xml:space="preserve"> </w:t>
      </w:r>
      <w:r w:rsidR="004B5798" w:rsidRPr="00A81FBF">
        <w:rPr>
          <w:rFonts w:eastAsia="Calibri"/>
        </w:rPr>
        <w:t>There is increasing</w:t>
      </w:r>
      <w:r w:rsidR="008F5AFC" w:rsidRPr="00A81FBF">
        <w:rPr>
          <w:rFonts w:eastAsia="Calibri"/>
        </w:rPr>
        <w:t xml:space="preserve"> recognition of the need for place-based adaptation approaches a</w:t>
      </w:r>
      <w:r w:rsidR="004B5798" w:rsidRPr="00A81FBF">
        <w:rPr>
          <w:rFonts w:eastAsia="Calibri"/>
        </w:rPr>
        <w:t xml:space="preserve">t a range of geographic scales as well as a </w:t>
      </w:r>
      <w:r w:rsidR="008F5AFC" w:rsidRPr="00A81FBF">
        <w:rPr>
          <w:rFonts w:eastAsia="Calibri"/>
        </w:rPr>
        <w:t>demand for advic</w:t>
      </w:r>
      <w:r w:rsidR="004B5798" w:rsidRPr="00A81FBF">
        <w:rPr>
          <w:rFonts w:eastAsia="Calibri"/>
        </w:rPr>
        <w:t>e and support to implement them</w:t>
      </w:r>
      <w:r w:rsidR="008F5AFC" w:rsidRPr="00A81FBF">
        <w:rPr>
          <w:rFonts w:eastAsia="Calibri"/>
        </w:rPr>
        <w:t xml:space="preserve">. </w:t>
      </w:r>
      <w:r w:rsidR="009F4FB9">
        <w:rPr>
          <w:rFonts w:eastAsia="Calibri"/>
        </w:rPr>
        <w:t xml:space="preserve">We want to </w:t>
      </w:r>
      <w:r w:rsidR="004B5798" w:rsidRPr="00A81FBF">
        <w:rPr>
          <w:rFonts w:eastAsia="Calibri"/>
        </w:rPr>
        <w:t xml:space="preserve">collate collective learning from action and </w:t>
      </w:r>
      <w:r w:rsidR="008F5AFC" w:rsidRPr="00A81FBF">
        <w:rPr>
          <w:rFonts w:eastAsia="Calibri"/>
        </w:rPr>
        <w:t xml:space="preserve">generate evidence of ‘what works’ </w:t>
      </w:r>
      <w:r w:rsidR="004B5798" w:rsidRPr="00A81FBF">
        <w:rPr>
          <w:rFonts w:eastAsia="Calibri"/>
        </w:rPr>
        <w:t xml:space="preserve">to enhance the effectiveness of current and planned adaptation activities. </w:t>
      </w:r>
      <w:r w:rsidR="009265F6" w:rsidRPr="00A81FBF">
        <w:rPr>
          <w:rFonts w:eastAsia="Calibri"/>
        </w:rPr>
        <w:t xml:space="preserve"> </w:t>
      </w:r>
      <w:r w:rsidR="009F4FB9">
        <w:rPr>
          <w:rFonts w:eastAsia="Calibri"/>
        </w:rPr>
        <w:t>We are setting up a new</w:t>
      </w:r>
      <w:r w:rsidR="009F4FB9" w:rsidRPr="00A81FBF">
        <w:rPr>
          <w:rFonts w:eastAsia="Calibri"/>
        </w:rPr>
        <w:t xml:space="preserve"> </w:t>
      </w:r>
      <w:r w:rsidR="009265F6" w:rsidRPr="00A81FBF">
        <w:rPr>
          <w:rFonts w:eastAsia="Calibri"/>
        </w:rPr>
        <w:t xml:space="preserve">working group </w:t>
      </w:r>
      <w:r w:rsidR="009F4FB9">
        <w:rPr>
          <w:rFonts w:eastAsia="Calibri"/>
        </w:rPr>
        <w:t xml:space="preserve">to </w:t>
      </w:r>
      <w:r w:rsidR="00FA3724">
        <w:rPr>
          <w:rFonts w:eastAsia="Calibri"/>
        </w:rPr>
        <w:t>accelerate this learning and are inviting those with a wide range of perspectives to be part of this Group</w:t>
      </w:r>
      <w:r w:rsidR="009265F6" w:rsidRPr="00A81FBF">
        <w:rPr>
          <w:rFonts w:eastAsia="Calibri"/>
        </w:rPr>
        <w:t xml:space="preserve"> </w:t>
      </w:r>
    </w:p>
    <w:p w14:paraId="35387B63" w14:textId="23472D5F" w:rsidR="00A81FBF" w:rsidRPr="00BB77F1" w:rsidRDefault="00A81FBF" w:rsidP="00E97D19">
      <w:pPr>
        <w:pStyle w:val="Heading2"/>
      </w:pPr>
      <w:r w:rsidRPr="00BB77F1">
        <w:t>Membership</w:t>
      </w:r>
    </w:p>
    <w:p w14:paraId="6C6BDA11" w14:textId="7F1AC1D6" w:rsidR="00E56D1D" w:rsidRPr="00E56D1D" w:rsidRDefault="00A81FBF" w:rsidP="004A1193">
      <w:pPr>
        <w:spacing w:line="240" w:lineRule="auto"/>
        <w:jc w:val="both"/>
      </w:pPr>
      <w:r w:rsidRPr="002F1ABA">
        <w:t xml:space="preserve">Membership of the Working Group is open to </w:t>
      </w:r>
      <w:r w:rsidR="009F4FB9">
        <w:t>those</w:t>
      </w:r>
      <w:r w:rsidR="009F4FB9" w:rsidRPr="002F1ABA">
        <w:t xml:space="preserve"> </w:t>
      </w:r>
      <w:r w:rsidRPr="002F1ABA">
        <w:t xml:space="preserve">who are committed to sharing their knowledge, insight and opinion on place based adaptation or place-making generally to enable and enhance </w:t>
      </w:r>
      <w:r w:rsidR="00FA3724">
        <w:t>learning</w:t>
      </w:r>
      <w:r w:rsidRPr="002F1ABA">
        <w:t xml:space="preserve">. Participants are </w:t>
      </w:r>
      <w:r w:rsidR="009F4FB9">
        <w:t>invited</w:t>
      </w:r>
      <w:r w:rsidR="009F4FB9" w:rsidRPr="002F1ABA">
        <w:t xml:space="preserve"> </w:t>
      </w:r>
      <w:r w:rsidRPr="002F1ABA">
        <w:t xml:space="preserve">from a wide range of organisations and professions who are involved with adaptation or place-making activities </w:t>
      </w:r>
      <w:r w:rsidR="00E56D1D">
        <w:t>across sectors such as land reform, planning, mitigation, economic development, human rights, healthcare,</w:t>
      </w:r>
      <w:r w:rsidR="00BB77F1">
        <w:t xml:space="preserve"> natural, cultural and historical heritage,</w:t>
      </w:r>
      <w:r w:rsidR="00E56D1D">
        <w:t xml:space="preserve"> conservation</w:t>
      </w:r>
      <w:r w:rsidR="00BB77F1">
        <w:t xml:space="preserve">, </w:t>
      </w:r>
      <w:r w:rsidR="00E56D1D">
        <w:t xml:space="preserve">architecture </w:t>
      </w:r>
      <w:r w:rsidR="00BB77F1">
        <w:t xml:space="preserve">or </w:t>
      </w:r>
      <w:r w:rsidR="00E56D1D">
        <w:t xml:space="preserve">design. </w:t>
      </w:r>
      <w:r w:rsidRPr="002F1ABA">
        <w:t xml:space="preserve"> </w:t>
      </w:r>
    </w:p>
    <w:p w14:paraId="2FFFE00E" w14:textId="77777777" w:rsidR="00BB77F1" w:rsidRDefault="00FA3724" w:rsidP="00E97D19">
      <w:pPr>
        <w:pStyle w:val="Heading2"/>
      </w:pPr>
      <w:r w:rsidRPr="00E2433D">
        <w:t xml:space="preserve">Benefit to members </w:t>
      </w:r>
    </w:p>
    <w:p w14:paraId="47622539" w14:textId="77777777" w:rsidR="00E97D19" w:rsidRDefault="00BB77F1" w:rsidP="00E97D19">
      <w:r w:rsidRPr="008A2F6C">
        <w:t>Benefits of being part of the group include</w:t>
      </w:r>
      <w:r w:rsidR="00E97D19">
        <w:t>:</w:t>
      </w:r>
      <w:r w:rsidRPr="008A2F6C">
        <w:t xml:space="preserve"> </w:t>
      </w:r>
    </w:p>
    <w:p w14:paraId="2D0C5D63" w14:textId="77777777" w:rsidR="00E97D19" w:rsidRPr="00E97D19" w:rsidRDefault="00BB77F1" w:rsidP="00E97D19">
      <w:pPr>
        <w:pStyle w:val="ListParagraph"/>
        <w:numPr>
          <w:ilvl w:val="0"/>
          <w:numId w:val="11"/>
        </w:numPr>
        <w:rPr>
          <w:b/>
        </w:rPr>
      </w:pPr>
      <w:r w:rsidRPr="008A2F6C">
        <w:t>networking, op</w:t>
      </w:r>
      <w:r w:rsidR="00E97D19">
        <w:t>portunity to form partnerships</w:t>
      </w:r>
    </w:p>
    <w:p w14:paraId="3E886A1A" w14:textId="77777777" w:rsidR="00E97D19" w:rsidRPr="00E97D19" w:rsidRDefault="00BB77F1" w:rsidP="00E97D19">
      <w:pPr>
        <w:pStyle w:val="ListParagraph"/>
        <w:numPr>
          <w:ilvl w:val="0"/>
          <w:numId w:val="11"/>
        </w:numPr>
        <w:rPr>
          <w:b/>
        </w:rPr>
      </w:pPr>
      <w:r w:rsidRPr="008A2F6C">
        <w:t xml:space="preserve">being at cutting </w:t>
      </w:r>
      <w:r w:rsidR="00E97D19">
        <w:t>edge of place based adaptation</w:t>
      </w:r>
    </w:p>
    <w:p w14:paraId="21FBC487" w14:textId="77777777" w:rsidR="00E97D19" w:rsidRPr="00E97D19" w:rsidRDefault="00BB77F1" w:rsidP="00E97D19">
      <w:pPr>
        <w:pStyle w:val="ListParagraph"/>
        <w:numPr>
          <w:ilvl w:val="0"/>
          <w:numId w:val="11"/>
        </w:numPr>
        <w:rPr>
          <w:b/>
        </w:rPr>
      </w:pPr>
      <w:r w:rsidRPr="008A2F6C">
        <w:t>playing a key role in ens</w:t>
      </w:r>
      <w:r w:rsidR="00E97D19">
        <w:t>uring a climate ready Scotland</w:t>
      </w:r>
    </w:p>
    <w:p w14:paraId="2E1A64FD" w14:textId="77777777" w:rsidR="00E97D19" w:rsidRPr="00E97D19" w:rsidRDefault="00BB77F1" w:rsidP="00E97D19">
      <w:pPr>
        <w:pStyle w:val="ListParagraph"/>
        <w:numPr>
          <w:ilvl w:val="0"/>
          <w:numId w:val="11"/>
        </w:numPr>
        <w:rPr>
          <w:b/>
        </w:rPr>
      </w:pPr>
      <w:r w:rsidRPr="008A2F6C">
        <w:t xml:space="preserve">professional development, learning, </w:t>
      </w:r>
      <w:r w:rsidR="00E97D19">
        <w:t>knowledge exchange with others</w:t>
      </w:r>
    </w:p>
    <w:p w14:paraId="4E6674F0" w14:textId="77777777" w:rsidR="00E97D19" w:rsidRPr="00E97D19" w:rsidRDefault="00BB77F1" w:rsidP="00E97D19">
      <w:pPr>
        <w:pStyle w:val="ListParagraph"/>
        <w:numPr>
          <w:ilvl w:val="0"/>
          <w:numId w:val="11"/>
        </w:numPr>
        <w:rPr>
          <w:b/>
        </w:rPr>
      </w:pPr>
      <w:proofErr w:type="gramStart"/>
      <w:r w:rsidRPr="008A2F6C">
        <w:t>collaborating</w:t>
      </w:r>
      <w:proofErr w:type="gramEnd"/>
      <w:r w:rsidRPr="008A2F6C">
        <w:t xml:space="preserve"> on events and r</w:t>
      </w:r>
      <w:r w:rsidR="004B2D7E">
        <w:t xml:space="preserve">esource development (attributed </w:t>
      </w:r>
      <w:r w:rsidR="00E97D19">
        <w:t>to your organisation).</w:t>
      </w:r>
    </w:p>
    <w:p w14:paraId="3523767B" w14:textId="4BA0FCE5" w:rsidR="00BB77F1" w:rsidRPr="00E97D19" w:rsidRDefault="00BB77F1" w:rsidP="00E97D19">
      <w:pPr>
        <w:rPr>
          <w:b/>
        </w:rPr>
      </w:pPr>
      <w:r w:rsidRPr="008A2F6C">
        <w:t xml:space="preserve">It will offer an opportunity to share learnings AND learn from others. </w:t>
      </w:r>
    </w:p>
    <w:p w14:paraId="3C123373" w14:textId="77777777" w:rsidR="00E2433D" w:rsidRDefault="00E2433D" w:rsidP="00E97D19">
      <w:pPr>
        <w:pStyle w:val="Heading2"/>
      </w:pPr>
      <w:r w:rsidRPr="00E2433D">
        <w:t>Way of working and activities.</w:t>
      </w:r>
    </w:p>
    <w:p w14:paraId="0E7E4738" w14:textId="5C8DF148" w:rsidR="00E2433D" w:rsidRPr="004A1193" w:rsidRDefault="00E2433D" w:rsidP="00E2433D">
      <w:pPr>
        <w:pStyle w:val="Paragraphbody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4A1193">
        <w:rPr>
          <w:rFonts w:ascii="Calibri" w:hAnsi="Calibri" w:cs="Calibri"/>
          <w:sz w:val="22"/>
          <w:szCs w:val="22"/>
        </w:rPr>
        <w:t xml:space="preserve">The </w:t>
      </w:r>
      <w:r w:rsidRPr="004A1193">
        <w:rPr>
          <w:rFonts w:ascii="Calibri" w:eastAsiaTheme="minorHAnsi" w:hAnsi="Calibri" w:cs="Calibri"/>
          <w:sz w:val="22"/>
          <w:szCs w:val="22"/>
        </w:rPr>
        <w:t>Group</w:t>
      </w:r>
      <w:r w:rsidRPr="004A1193">
        <w:rPr>
          <w:rFonts w:ascii="Calibri" w:hAnsi="Calibri" w:cs="Calibri"/>
          <w:sz w:val="22"/>
          <w:szCs w:val="22"/>
        </w:rPr>
        <w:t xml:space="preserve"> will be supported by a small secretariat from Sniffer</w:t>
      </w:r>
      <w:r w:rsidR="004A5121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4651A04E" w14:textId="77777777" w:rsidR="004B2D7E" w:rsidRPr="004A1193" w:rsidRDefault="001F5A66" w:rsidP="00C21AFC">
      <w:pPr>
        <w:pStyle w:val="Paragraph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A1193">
        <w:rPr>
          <w:rFonts w:ascii="Calibri" w:hAnsi="Calibri"/>
          <w:sz w:val="22"/>
          <w:szCs w:val="22"/>
        </w:rPr>
        <w:t xml:space="preserve">The Working Group </w:t>
      </w:r>
      <w:r w:rsidR="00F7304B" w:rsidRPr="004A1193">
        <w:rPr>
          <w:rFonts w:ascii="Calibri" w:hAnsi="Calibri"/>
          <w:sz w:val="22"/>
          <w:szCs w:val="22"/>
        </w:rPr>
        <w:t xml:space="preserve">will meet up to four times </w:t>
      </w:r>
      <w:r w:rsidR="00FA3724" w:rsidRPr="004A1193">
        <w:rPr>
          <w:rFonts w:ascii="Calibri" w:hAnsi="Calibri"/>
          <w:sz w:val="22"/>
          <w:szCs w:val="22"/>
        </w:rPr>
        <w:t xml:space="preserve">between </w:t>
      </w:r>
      <w:r w:rsidR="00F7304B" w:rsidRPr="004A1193">
        <w:rPr>
          <w:rFonts w:ascii="Calibri" w:hAnsi="Calibri"/>
          <w:sz w:val="22"/>
          <w:szCs w:val="22"/>
        </w:rPr>
        <w:t xml:space="preserve">November 2019 </w:t>
      </w:r>
      <w:r w:rsidR="00FA3724" w:rsidRPr="004A1193">
        <w:rPr>
          <w:rFonts w:ascii="Calibri" w:hAnsi="Calibri"/>
          <w:sz w:val="22"/>
          <w:szCs w:val="22"/>
        </w:rPr>
        <w:t>and</w:t>
      </w:r>
      <w:r w:rsidR="00F7304B" w:rsidRPr="004A1193">
        <w:rPr>
          <w:rFonts w:ascii="Calibri" w:hAnsi="Calibri"/>
          <w:sz w:val="22"/>
          <w:szCs w:val="22"/>
        </w:rPr>
        <w:t xml:space="preserve"> November 2020 </w:t>
      </w:r>
      <w:r w:rsidRPr="004A1193">
        <w:rPr>
          <w:rFonts w:ascii="Calibri" w:hAnsi="Calibri"/>
          <w:sz w:val="22"/>
          <w:szCs w:val="22"/>
        </w:rPr>
        <w:t xml:space="preserve">with the opportunity to re-evaluate </w:t>
      </w:r>
      <w:r w:rsidR="00F7304B" w:rsidRPr="004A1193">
        <w:rPr>
          <w:rFonts w:ascii="Calibri" w:hAnsi="Calibri"/>
          <w:sz w:val="22"/>
          <w:szCs w:val="22"/>
        </w:rPr>
        <w:t xml:space="preserve">after one year. </w:t>
      </w:r>
    </w:p>
    <w:p w14:paraId="5F901127" w14:textId="77777777" w:rsidR="004B2D7E" w:rsidRPr="004A1193" w:rsidRDefault="00F7304B" w:rsidP="00C21AFC">
      <w:pPr>
        <w:pStyle w:val="Paragraph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A1193">
        <w:rPr>
          <w:rFonts w:ascii="Calibri" w:hAnsi="Calibri"/>
          <w:sz w:val="22"/>
          <w:szCs w:val="22"/>
        </w:rPr>
        <w:t xml:space="preserve">Attendance at meetings may be virtual or in person.  </w:t>
      </w:r>
    </w:p>
    <w:p w14:paraId="58E74692" w14:textId="6A4E6537" w:rsidR="004A1193" w:rsidRDefault="004A1193" w:rsidP="004A1193">
      <w:pPr>
        <w:pStyle w:val="Paragraph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A1193">
        <w:rPr>
          <w:rFonts w:ascii="Calibri" w:hAnsi="Calibri" w:cs="Calibri"/>
          <w:sz w:val="22"/>
          <w:szCs w:val="22"/>
        </w:rPr>
        <w:t xml:space="preserve">Members will not be remunerated for their participation however travel costs can be </w:t>
      </w:r>
      <w:proofErr w:type="gramStart"/>
      <w:r w:rsidRPr="004A1193">
        <w:rPr>
          <w:rFonts w:ascii="Calibri" w:hAnsi="Calibri" w:cs="Calibri"/>
          <w:sz w:val="22"/>
          <w:szCs w:val="22"/>
        </w:rPr>
        <w:t>reimbursed  to</w:t>
      </w:r>
      <w:proofErr w:type="gramEnd"/>
      <w:r w:rsidRPr="004A1193">
        <w:rPr>
          <w:rFonts w:ascii="Calibri" w:hAnsi="Calibri" w:cs="Calibri"/>
          <w:sz w:val="22"/>
          <w:szCs w:val="22"/>
        </w:rPr>
        <w:t xml:space="preserve"> support attendance</w:t>
      </w:r>
      <w:r w:rsidR="004A5121">
        <w:rPr>
          <w:rFonts w:ascii="Calibri" w:hAnsi="Calibri" w:cs="Calibri"/>
          <w:sz w:val="22"/>
          <w:szCs w:val="22"/>
        </w:rPr>
        <w:t>.</w:t>
      </w:r>
      <w:r w:rsidRPr="004A1193">
        <w:rPr>
          <w:rFonts w:ascii="Calibri" w:hAnsi="Calibri" w:cs="Calibri"/>
          <w:sz w:val="22"/>
          <w:szCs w:val="22"/>
        </w:rPr>
        <w:t xml:space="preserve"> </w:t>
      </w:r>
    </w:p>
    <w:p w14:paraId="64588C69" w14:textId="77777777" w:rsidR="00E97D19" w:rsidRDefault="00E97D19" w:rsidP="00E97D19">
      <w:pPr>
        <w:pStyle w:val="Paragraphbody"/>
        <w:numPr>
          <w:ilvl w:val="0"/>
          <w:numId w:val="0"/>
        </w:numPr>
        <w:ind w:left="567" w:hanging="567"/>
        <w:rPr>
          <w:rFonts w:ascii="Calibri" w:hAnsi="Calibri" w:cs="Calibri"/>
          <w:sz w:val="22"/>
          <w:szCs w:val="22"/>
        </w:rPr>
      </w:pPr>
    </w:p>
    <w:p w14:paraId="340F7F52" w14:textId="77777777" w:rsidR="00E97D19" w:rsidRPr="004A1193" w:rsidRDefault="00E97D19" w:rsidP="00E97D19">
      <w:pPr>
        <w:pStyle w:val="Paragraphbody"/>
        <w:numPr>
          <w:ilvl w:val="0"/>
          <w:numId w:val="0"/>
        </w:numPr>
        <w:ind w:left="567" w:hanging="567"/>
        <w:rPr>
          <w:rFonts w:ascii="Calibri" w:hAnsi="Calibri" w:cs="Calibri"/>
          <w:sz w:val="22"/>
          <w:szCs w:val="22"/>
        </w:rPr>
      </w:pPr>
    </w:p>
    <w:p w14:paraId="356ED161" w14:textId="4C1BF3D2" w:rsidR="001F5A66" w:rsidRPr="004A1193" w:rsidRDefault="00F7304B" w:rsidP="00C21AFC">
      <w:pPr>
        <w:pStyle w:val="Paragraphbod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4A1193">
        <w:rPr>
          <w:rFonts w:ascii="Calibri" w:eastAsia="Calibri" w:hAnsi="Calibri"/>
          <w:sz w:val="22"/>
          <w:szCs w:val="22"/>
        </w:rPr>
        <w:lastRenderedPageBreak/>
        <w:t xml:space="preserve">The Working Group will </w:t>
      </w:r>
      <w:r w:rsidR="00FA3724" w:rsidRPr="004A1193">
        <w:rPr>
          <w:rFonts w:ascii="Calibri" w:eastAsia="Calibri" w:hAnsi="Calibri"/>
          <w:sz w:val="22"/>
          <w:szCs w:val="22"/>
        </w:rPr>
        <w:t>explore</w:t>
      </w:r>
      <w:r w:rsidRPr="004A1193">
        <w:rPr>
          <w:rFonts w:ascii="Calibri" w:eastAsia="Calibri" w:hAnsi="Calibri"/>
          <w:sz w:val="22"/>
          <w:szCs w:val="22"/>
        </w:rPr>
        <w:t xml:space="preserve"> aspects relating to place based adaptation</w:t>
      </w:r>
      <w:r w:rsidR="00FA3724" w:rsidRPr="004A1193">
        <w:rPr>
          <w:rFonts w:ascii="Calibri" w:eastAsia="Calibri" w:hAnsi="Calibri"/>
          <w:sz w:val="22"/>
          <w:szCs w:val="22"/>
        </w:rPr>
        <w:t xml:space="preserve"> and how to build on and document what works. We will work collaboratively to </w:t>
      </w:r>
      <w:r w:rsidR="009D18CC" w:rsidRPr="004A1193">
        <w:rPr>
          <w:rFonts w:ascii="Calibri" w:eastAsia="Calibri" w:hAnsi="Calibri"/>
          <w:sz w:val="22"/>
          <w:szCs w:val="22"/>
        </w:rPr>
        <w:t>develop guidance and case studies showing how place-based approaches can be implemented at different scales.</w:t>
      </w:r>
      <w:r w:rsidR="00C21AFC" w:rsidRPr="004A1193">
        <w:rPr>
          <w:rFonts w:ascii="Calibri" w:hAnsi="Calibri"/>
          <w:sz w:val="22"/>
          <w:szCs w:val="22"/>
        </w:rPr>
        <w:t xml:space="preserve"> </w:t>
      </w:r>
      <w:r w:rsidR="004B2D7E" w:rsidRPr="004A1193">
        <w:rPr>
          <w:rFonts w:ascii="Calibri" w:hAnsi="Calibri"/>
          <w:sz w:val="22"/>
          <w:szCs w:val="22"/>
        </w:rPr>
        <w:t>A list of related activities can be found in the table below.</w:t>
      </w:r>
    </w:p>
    <w:p w14:paraId="0E120F93" w14:textId="77777777" w:rsidR="004A1193" w:rsidRPr="004A1193" w:rsidRDefault="004A1193" w:rsidP="004A1193">
      <w:pPr>
        <w:pStyle w:val="Paragraphbody"/>
        <w:numPr>
          <w:ilvl w:val="0"/>
          <w:numId w:val="0"/>
        </w:numPr>
        <w:ind w:left="567" w:hanging="567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8F5AFC" w:rsidRPr="00151896" w14:paraId="36752F70" w14:textId="77777777" w:rsidTr="003522DF">
        <w:tc>
          <w:tcPr>
            <w:tcW w:w="2410" w:type="dxa"/>
          </w:tcPr>
          <w:p w14:paraId="15A29684" w14:textId="77777777" w:rsidR="008F5AFC" w:rsidRPr="00151896" w:rsidRDefault="008F5AFC" w:rsidP="003522DF">
            <w:pPr>
              <w:rPr>
                <w:b/>
              </w:rPr>
            </w:pPr>
            <w:r w:rsidRPr="00151896">
              <w:rPr>
                <w:b/>
              </w:rPr>
              <w:t>Activity</w:t>
            </w:r>
          </w:p>
        </w:tc>
        <w:tc>
          <w:tcPr>
            <w:tcW w:w="7796" w:type="dxa"/>
          </w:tcPr>
          <w:p w14:paraId="1974F203" w14:textId="77777777" w:rsidR="008F5AFC" w:rsidRPr="00151896" w:rsidRDefault="008F5AFC" w:rsidP="003522DF">
            <w:pPr>
              <w:rPr>
                <w:b/>
              </w:rPr>
            </w:pPr>
            <w:r w:rsidRPr="00151896">
              <w:rPr>
                <w:b/>
              </w:rPr>
              <w:t>Description</w:t>
            </w:r>
          </w:p>
        </w:tc>
      </w:tr>
      <w:tr w:rsidR="008F5AFC" w:rsidRPr="00151896" w14:paraId="1DBBE9F9" w14:textId="77777777" w:rsidTr="003522DF">
        <w:tc>
          <w:tcPr>
            <w:tcW w:w="2410" w:type="dxa"/>
          </w:tcPr>
          <w:p w14:paraId="48A9A711" w14:textId="319B8EE4" w:rsidR="008F5AFC" w:rsidRPr="00151896" w:rsidRDefault="00F7304B" w:rsidP="003522DF">
            <w:r>
              <w:t xml:space="preserve">Introductory Meeting </w:t>
            </w:r>
          </w:p>
        </w:tc>
        <w:tc>
          <w:tcPr>
            <w:tcW w:w="7796" w:type="dxa"/>
          </w:tcPr>
          <w:p w14:paraId="2F7B06AD" w14:textId="08DDAACC" w:rsidR="008F5AFC" w:rsidRPr="00151896" w:rsidRDefault="008F5AFC" w:rsidP="00CE07F9">
            <w:r w:rsidRPr="00151896">
              <w:t xml:space="preserve">An initial meeting as a group to meet each other, </w:t>
            </w:r>
            <w:r w:rsidR="00CE07F9">
              <w:t>explore and shape a</w:t>
            </w:r>
            <w:r w:rsidR="00F7304B">
              <w:t xml:space="preserve"> proposed approach to place based adaptation </w:t>
            </w:r>
            <w:r w:rsidR="00CE07F9">
              <w:t xml:space="preserve">learning. </w:t>
            </w:r>
            <w:r w:rsidR="00F7304B">
              <w:t xml:space="preserve"> </w:t>
            </w:r>
            <w:r w:rsidR="005E5E7B">
              <w:t xml:space="preserve"> </w:t>
            </w:r>
          </w:p>
        </w:tc>
      </w:tr>
      <w:tr w:rsidR="00F7304B" w:rsidRPr="00151896" w14:paraId="19BDB8BD" w14:textId="77777777" w:rsidTr="003522DF">
        <w:tc>
          <w:tcPr>
            <w:tcW w:w="2410" w:type="dxa"/>
          </w:tcPr>
          <w:p w14:paraId="46290388" w14:textId="77777777" w:rsidR="00F7304B" w:rsidRPr="00F7304B" w:rsidRDefault="00F7304B" w:rsidP="00F7304B">
            <w:r w:rsidRPr="00F7304B">
              <w:t>Exchange Events</w:t>
            </w:r>
          </w:p>
          <w:p w14:paraId="37EDE0CD" w14:textId="77777777" w:rsidR="00F7304B" w:rsidRPr="00F7304B" w:rsidRDefault="00F7304B" w:rsidP="00F7304B"/>
        </w:tc>
        <w:tc>
          <w:tcPr>
            <w:tcW w:w="7796" w:type="dxa"/>
          </w:tcPr>
          <w:p w14:paraId="7EBF9348" w14:textId="22AFA538" w:rsidR="00F7304B" w:rsidRPr="00F7304B" w:rsidRDefault="00BB77F1" w:rsidP="00F7304B">
            <w:r>
              <w:t xml:space="preserve">Annual </w:t>
            </w:r>
            <w:r w:rsidR="00F7304B" w:rsidRPr="00F7304B">
              <w:t>events to share the latest examples of adaptation progress and challenges, exchange ideas and identify training and collaboration priorities.</w:t>
            </w:r>
          </w:p>
          <w:p w14:paraId="3BD5F250" w14:textId="042F929B" w:rsidR="00F7304B" w:rsidRPr="00F7304B" w:rsidRDefault="00F7304B" w:rsidP="008A2F6C">
            <w:r w:rsidRPr="00F7304B">
              <w:t xml:space="preserve">It is anticipated that a place based event will take place in January 2020. </w:t>
            </w:r>
          </w:p>
        </w:tc>
      </w:tr>
      <w:tr w:rsidR="00F7304B" w:rsidRPr="00151896" w14:paraId="5771B60A" w14:textId="77777777" w:rsidTr="003522DF">
        <w:trPr>
          <w:trHeight w:val="738"/>
        </w:trPr>
        <w:tc>
          <w:tcPr>
            <w:tcW w:w="2410" w:type="dxa"/>
          </w:tcPr>
          <w:p w14:paraId="4D0BC81A" w14:textId="1B663016" w:rsidR="00F7304B" w:rsidRPr="00151896" w:rsidRDefault="00F7304B" w:rsidP="00F7304B">
            <w:r>
              <w:t>Thematic Meetings</w:t>
            </w:r>
          </w:p>
        </w:tc>
        <w:tc>
          <w:tcPr>
            <w:tcW w:w="7796" w:type="dxa"/>
          </w:tcPr>
          <w:p w14:paraId="580874B2" w14:textId="0553BDC8" w:rsidR="00F7304B" w:rsidRPr="00151896" w:rsidRDefault="00FA3724" w:rsidP="00FA3724">
            <w:r>
              <w:t xml:space="preserve"> We will collate knowledge of what works </w:t>
            </w:r>
            <w:r w:rsidR="00F7304B">
              <w:t xml:space="preserve">in relation to a number of themes/sectors such as governance, engagement, business case development etc. </w:t>
            </w:r>
          </w:p>
        </w:tc>
      </w:tr>
      <w:tr w:rsidR="00F7304B" w:rsidRPr="00151896" w14:paraId="5882EA69" w14:textId="77777777" w:rsidTr="003522DF">
        <w:tc>
          <w:tcPr>
            <w:tcW w:w="2410" w:type="dxa"/>
          </w:tcPr>
          <w:p w14:paraId="651BF7FD" w14:textId="77777777" w:rsidR="00F7304B" w:rsidRPr="00151896" w:rsidDel="006B19FC" w:rsidRDefault="00F7304B" w:rsidP="00F7304B">
            <w:r w:rsidRPr="00151896">
              <w:t xml:space="preserve">Written reports on shared learning </w:t>
            </w:r>
          </w:p>
        </w:tc>
        <w:tc>
          <w:tcPr>
            <w:tcW w:w="7796" w:type="dxa"/>
          </w:tcPr>
          <w:p w14:paraId="7D0589C3" w14:textId="06353821" w:rsidR="00F7304B" w:rsidRPr="00151896" w:rsidRDefault="00FA3724" w:rsidP="00FA3724">
            <w:r>
              <w:t xml:space="preserve">Members will feed into </w:t>
            </w:r>
            <w:r w:rsidR="00F7304B" w:rsidRPr="00151896">
              <w:t xml:space="preserve">documents </w:t>
            </w:r>
            <w:r>
              <w:t xml:space="preserve">and outputs </w:t>
            </w:r>
            <w:r w:rsidR="00F7304B" w:rsidRPr="00151896">
              <w:t xml:space="preserve">that collate the identified </w:t>
            </w:r>
            <w:r>
              <w:t>knowledge</w:t>
            </w:r>
            <w:r w:rsidRPr="00151896">
              <w:t xml:space="preserve"> </w:t>
            </w:r>
            <w:r w:rsidR="00F7304B" w:rsidRPr="00151896">
              <w:t xml:space="preserve">on </w:t>
            </w:r>
            <w:r w:rsidR="00F7304B">
              <w:t xml:space="preserve">place based adaptation in Scotland. </w:t>
            </w:r>
            <w:r>
              <w:t>These documents will be</w:t>
            </w:r>
            <w:r w:rsidR="00BB77F1">
              <w:t xml:space="preserve"> available</w:t>
            </w:r>
            <w:r>
              <w:t xml:space="preserve"> in the public domain</w:t>
            </w:r>
            <w:r w:rsidR="00F7304B">
              <w:t xml:space="preserve"> </w:t>
            </w:r>
            <w:r w:rsidR="00BB77F1">
              <w:t xml:space="preserve">and attribute all authors and organisations involved. </w:t>
            </w:r>
          </w:p>
        </w:tc>
      </w:tr>
    </w:tbl>
    <w:p w14:paraId="101F4004" w14:textId="77777777" w:rsidR="00BF2254" w:rsidRDefault="00BF2254" w:rsidP="002F1ABA">
      <w:pPr>
        <w:spacing w:line="240" w:lineRule="auto"/>
        <w:jc w:val="both"/>
      </w:pPr>
    </w:p>
    <w:p w14:paraId="3AEE094F" w14:textId="77777777" w:rsidR="00CE07F9" w:rsidRDefault="00CE07F9" w:rsidP="002F1ABA">
      <w:pPr>
        <w:spacing w:line="240" w:lineRule="auto"/>
        <w:jc w:val="both"/>
      </w:pPr>
    </w:p>
    <w:p w14:paraId="62220320" w14:textId="385F168E" w:rsidR="00BF2254" w:rsidRPr="002F1ABA" w:rsidRDefault="00254980" w:rsidP="00E97D19">
      <w:pPr>
        <w:pStyle w:val="Heading2"/>
      </w:pPr>
      <w:r>
        <w:t>Intended outcomes</w:t>
      </w:r>
      <w:r w:rsidR="003317E0">
        <w:t xml:space="preserve"> </w:t>
      </w:r>
    </w:p>
    <w:p w14:paraId="3ADC1F11" w14:textId="048372C8" w:rsidR="008F5AFC" w:rsidRDefault="003317E0" w:rsidP="004B2D7E">
      <w:pPr>
        <w:jc w:val="both"/>
      </w:pPr>
      <w:r>
        <w:t xml:space="preserve">The process and </w:t>
      </w:r>
      <w:r w:rsidR="004B2D7E">
        <w:t>the outputs</w:t>
      </w:r>
      <w:r>
        <w:t xml:space="preserve"> </w:t>
      </w:r>
      <w:r w:rsidR="00A81FBF">
        <w:t xml:space="preserve">will support Scotland’s approaches </w:t>
      </w:r>
      <w:r w:rsidR="00BF2254">
        <w:t>to place based adaptation</w:t>
      </w:r>
      <w:r w:rsidR="00254980">
        <w:t xml:space="preserve"> through current and new initiatives</w:t>
      </w:r>
      <w:r w:rsidR="00A81FBF">
        <w:t xml:space="preserve">. </w:t>
      </w:r>
      <w:r w:rsidR="00254980">
        <w:t xml:space="preserve"> </w:t>
      </w:r>
      <w:r w:rsidR="002E26BC">
        <w:t xml:space="preserve">This will aid not only adaptation focused projects but will also support mainstreaming adaptation into other policy and practice agendas. </w:t>
      </w:r>
      <w:r w:rsidR="00254980">
        <w:t>W</w:t>
      </w:r>
      <w:r w:rsidR="008F5AFC" w:rsidRPr="00A81FBF">
        <w:t>e will establish a community of place-based adaptation leaders who are able to share their learning, and support others to gain confidence and to develop and implement place-based initiatives across Scotland.</w:t>
      </w:r>
    </w:p>
    <w:p w14:paraId="77CA72AD" w14:textId="32F10BA5" w:rsidR="00E2433D" w:rsidRPr="00E97D19" w:rsidRDefault="008A2F6C" w:rsidP="00E97D19">
      <w:pPr>
        <w:jc w:val="both"/>
        <w:rPr>
          <w:color w:val="000000" w:themeColor="text1"/>
        </w:rPr>
      </w:pPr>
      <w:r>
        <w:t xml:space="preserve">The vision of this learning is to ensure that </w:t>
      </w:r>
      <w:r>
        <w:rPr>
          <w:rFonts w:ascii="Calibri" w:hAnsi="Calibri" w:cs="Calibri"/>
          <w:color w:val="222222"/>
          <w:shd w:val="clear" w:color="auto" w:fill="FFFFFF"/>
        </w:rPr>
        <w:t>a</w:t>
      </w:r>
      <w:r w:rsidRPr="009F4E61">
        <w:rPr>
          <w:rFonts w:ascii="Calibri" w:hAnsi="Calibri" w:cs="Calibri"/>
          <w:color w:val="222222"/>
          <w:shd w:val="clear" w:color="auto" w:fill="FFFFFF"/>
        </w:rPr>
        <w:t xml:space="preserve">cross Scotland there are many successful  approaches to  place-based adaptation  </w:t>
      </w:r>
      <w:r>
        <w:rPr>
          <w:rFonts w:ascii="Calibri" w:hAnsi="Calibri" w:cs="Calibri"/>
          <w:color w:val="222222"/>
          <w:shd w:val="clear" w:color="auto" w:fill="FFFFFF"/>
        </w:rPr>
        <w:t>that address</w:t>
      </w:r>
      <w:r w:rsidRPr="009F4E61">
        <w:rPr>
          <w:rFonts w:ascii="Calibri" w:hAnsi="Calibri" w:cs="Calibri"/>
          <w:color w:val="222222"/>
          <w:shd w:val="clear" w:color="auto" w:fill="FFFFFF"/>
        </w:rPr>
        <w:t xml:space="preserve">  cross-sectoral and multi-level governance </w:t>
      </w:r>
      <w:r>
        <w:rPr>
          <w:rFonts w:ascii="Calibri" w:hAnsi="Calibri" w:cs="Calibri"/>
          <w:color w:val="222222"/>
          <w:shd w:val="clear" w:color="auto" w:fill="FFFFFF"/>
        </w:rPr>
        <w:t xml:space="preserve">issues, </w:t>
      </w:r>
      <w:r w:rsidRPr="009F4E61">
        <w:rPr>
          <w:rFonts w:ascii="Calibri" w:hAnsi="Calibri" w:cs="Calibri"/>
          <w:color w:val="222222"/>
          <w:shd w:val="clear" w:color="auto" w:fill="FFFFFF"/>
        </w:rPr>
        <w:t xml:space="preserve"> empowering communities to be part of change processes</w:t>
      </w:r>
      <w:r>
        <w:rPr>
          <w:rFonts w:ascii="Calibri" w:hAnsi="Calibri" w:cs="Calibri"/>
          <w:color w:val="222222"/>
          <w:shd w:val="clear" w:color="auto" w:fill="FFFFFF"/>
        </w:rPr>
        <w:t xml:space="preserve"> and with sharing of experiences across them. </w:t>
      </w:r>
    </w:p>
    <w:p w14:paraId="7795C5BC" w14:textId="23D71CB1" w:rsidR="00254980" w:rsidRPr="008A2F6C" w:rsidRDefault="00254980" w:rsidP="00E97D19">
      <w:pPr>
        <w:pStyle w:val="Heading2"/>
        <w:rPr>
          <w:shd w:val="clear" w:color="auto" w:fill="FFFFFF"/>
        </w:rPr>
      </w:pPr>
      <w:r w:rsidRPr="008A2F6C">
        <w:rPr>
          <w:shd w:val="clear" w:color="auto" w:fill="FFFFFF"/>
        </w:rPr>
        <w:t>Next steps</w:t>
      </w:r>
    </w:p>
    <w:p w14:paraId="639BA006" w14:textId="4E910A3B" w:rsidR="00254980" w:rsidRPr="002824AA" w:rsidRDefault="004B2D7E" w:rsidP="00E97D19">
      <w:pPr>
        <w:rPr>
          <w:color w:val="215868" w:themeColor="accent5" w:themeShade="80"/>
        </w:rPr>
      </w:pPr>
      <w:r w:rsidRPr="004B2D7E">
        <w:t>If you are interested in joining the Working Group, please send an email containing a brief description of your background and why you wish to be part of the group by October 21</w:t>
      </w:r>
      <w:r w:rsidRPr="004B2D7E">
        <w:rPr>
          <w:vertAlign w:val="superscript"/>
        </w:rPr>
        <w:t>st</w:t>
      </w:r>
      <w:r w:rsidRPr="004B2D7E">
        <w:t xml:space="preserve"> to </w:t>
      </w:r>
      <w:hyperlink r:id="rId9" w:history="1">
        <w:r w:rsidRPr="00863921">
          <w:rPr>
            <w:rStyle w:val="Hyperlink"/>
          </w:rPr>
          <w:t>AdaptationScotland@sniffer.org.uk</w:t>
        </w:r>
      </w:hyperlink>
      <w:r>
        <w:rPr>
          <w:color w:val="215868" w:themeColor="accent5" w:themeShade="80"/>
        </w:rPr>
        <w:t xml:space="preserve">.  </w:t>
      </w:r>
      <w:r w:rsidRPr="004B2D7E">
        <w:t xml:space="preserve">We will then be in touch to schedule the first meeting at a time that is suitable for members. </w:t>
      </w:r>
    </w:p>
    <w:sectPr w:rsidR="00254980" w:rsidRPr="002824AA" w:rsidSect="00EE79B9">
      <w:headerReference w:type="default" r:id="rId10"/>
      <w:foot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6DCCB" w14:textId="77777777" w:rsidR="00E672C0" w:rsidRDefault="00E672C0" w:rsidP="00401A10">
      <w:pPr>
        <w:spacing w:after="0" w:line="240" w:lineRule="auto"/>
      </w:pPr>
      <w:r>
        <w:separator/>
      </w:r>
    </w:p>
  </w:endnote>
  <w:endnote w:type="continuationSeparator" w:id="0">
    <w:p w14:paraId="59627EC8" w14:textId="77777777" w:rsidR="00E672C0" w:rsidRDefault="00E672C0" w:rsidP="004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4032" w14:textId="3F41B696" w:rsidR="00C57F51" w:rsidRDefault="00CE07F9" w:rsidP="00BA5B40">
    <w:pPr>
      <w:pStyle w:val="Footer"/>
      <w:jc w:val="center"/>
      <w:rPr>
        <w:color w:val="215868" w:themeColor="accent5" w:themeShade="80"/>
      </w:rPr>
    </w:pPr>
    <w:r>
      <w:rPr>
        <w:color w:val="215868" w:themeColor="accent5" w:themeShade="80"/>
      </w:rPr>
      <w:t>October</w:t>
    </w:r>
    <w:r w:rsidR="00C57F51">
      <w:rPr>
        <w:color w:val="215868" w:themeColor="accent5" w:themeShade="80"/>
      </w:rPr>
      <w:t xml:space="preserve"> 2019</w:t>
    </w:r>
  </w:p>
  <w:p w14:paraId="1CCBBD0E" w14:textId="77777777" w:rsidR="00BA5B40" w:rsidRPr="00BA5B40" w:rsidRDefault="00BA5B40" w:rsidP="00BA5B40">
    <w:pPr>
      <w:pStyle w:val="Footer"/>
      <w:jc w:val="center"/>
      <w:rPr>
        <w:sz w:val="20"/>
        <w:szCs w:val="20"/>
      </w:rPr>
    </w:pPr>
    <w:r w:rsidRPr="00BA5B40">
      <w:rPr>
        <w:noProof/>
        <w:color w:val="215868" w:themeColor="accent5" w:themeShade="80"/>
        <w:lang w:eastAsia="en-GB"/>
      </w:rPr>
      <w:drawing>
        <wp:anchor distT="0" distB="0" distL="114300" distR="114300" simplePos="0" relativeHeight="251661312" behindDoc="0" locked="0" layoutInCell="1" allowOverlap="1" wp14:anchorId="4053937D" wp14:editId="614DF37B">
          <wp:simplePos x="0" y="0"/>
          <wp:positionH relativeFrom="column">
            <wp:posOffset>-605155</wp:posOffset>
          </wp:positionH>
          <wp:positionV relativeFrom="paragraph">
            <wp:posOffset>-149860</wp:posOffset>
          </wp:positionV>
          <wp:extent cx="846455" cy="563880"/>
          <wp:effectExtent l="0" t="0" r="0" b="7620"/>
          <wp:wrapSquare wrapText="bothSides"/>
          <wp:docPr id="8" name="Picture 8" descr="Image result for scotti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cottish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B40">
      <w:rPr>
        <w:noProof/>
        <w:color w:val="215868" w:themeColor="accent5" w:themeShade="80"/>
        <w:lang w:eastAsia="en-GB"/>
      </w:rPr>
      <w:drawing>
        <wp:anchor distT="0" distB="0" distL="114300" distR="114300" simplePos="0" relativeHeight="251660288" behindDoc="0" locked="0" layoutInCell="1" allowOverlap="1" wp14:anchorId="0682A40F" wp14:editId="5CDC75EA">
          <wp:simplePos x="0" y="0"/>
          <wp:positionH relativeFrom="column">
            <wp:posOffset>5581650</wp:posOffset>
          </wp:positionH>
          <wp:positionV relativeFrom="paragraph">
            <wp:posOffset>-53340</wp:posOffset>
          </wp:positionV>
          <wp:extent cx="763270" cy="412115"/>
          <wp:effectExtent l="0" t="0" r="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ffer strap be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B40">
      <w:rPr>
        <w:color w:val="215868" w:themeColor="accent5" w:themeShade="80"/>
      </w:rPr>
      <w:t>A</w:t>
    </w:r>
    <w:r w:rsidRPr="00BA5B40">
      <w:rPr>
        <w:color w:val="215868" w:themeColor="accent5" w:themeShade="80"/>
        <w:sz w:val="20"/>
        <w:szCs w:val="20"/>
      </w:rPr>
      <w:t>daptation Scotland is a programme funded by the Scottish Government and delivered by Sniffer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CFC8" w14:textId="77777777" w:rsidR="00E672C0" w:rsidRDefault="00E672C0" w:rsidP="00401A10">
      <w:pPr>
        <w:spacing w:after="0" w:line="240" w:lineRule="auto"/>
      </w:pPr>
      <w:r>
        <w:separator/>
      </w:r>
    </w:p>
  </w:footnote>
  <w:footnote w:type="continuationSeparator" w:id="0">
    <w:p w14:paraId="121DCAE2" w14:textId="77777777" w:rsidR="00E672C0" w:rsidRDefault="00E672C0" w:rsidP="0040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F2DA" w14:textId="77777777" w:rsidR="002824AA" w:rsidRDefault="00BA5B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DBDBC2" wp14:editId="1E8A7267">
          <wp:simplePos x="0" y="0"/>
          <wp:positionH relativeFrom="column">
            <wp:posOffset>5081270</wp:posOffset>
          </wp:positionH>
          <wp:positionV relativeFrom="paragraph">
            <wp:posOffset>-264795</wp:posOffset>
          </wp:positionV>
          <wp:extent cx="1104265" cy="76327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-Logo-2016_white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431"/>
    <w:multiLevelType w:val="hybridMultilevel"/>
    <w:tmpl w:val="03983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D6D35"/>
    <w:multiLevelType w:val="hybridMultilevel"/>
    <w:tmpl w:val="A8C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6F0E"/>
    <w:multiLevelType w:val="hybridMultilevel"/>
    <w:tmpl w:val="520A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7C39"/>
    <w:multiLevelType w:val="hybridMultilevel"/>
    <w:tmpl w:val="FA8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5C21"/>
    <w:multiLevelType w:val="hybridMultilevel"/>
    <w:tmpl w:val="A9EC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75FF"/>
    <w:multiLevelType w:val="hybridMultilevel"/>
    <w:tmpl w:val="0AF6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55E4"/>
    <w:multiLevelType w:val="hybridMultilevel"/>
    <w:tmpl w:val="2DF0B942"/>
    <w:lvl w:ilvl="0" w:tplc="C26C3838">
      <w:start w:val="1"/>
      <w:numFmt w:val="decimal"/>
      <w:pStyle w:val="Paragraphbod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8854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33A73"/>
    <w:multiLevelType w:val="hybridMultilevel"/>
    <w:tmpl w:val="8A7C57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D45"/>
    <w:multiLevelType w:val="hybridMultilevel"/>
    <w:tmpl w:val="9550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C8E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0E74"/>
    <w:multiLevelType w:val="hybridMultilevel"/>
    <w:tmpl w:val="2F44B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712DB"/>
    <w:multiLevelType w:val="hybridMultilevel"/>
    <w:tmpl w:val="C6AC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B"/>
    <w:rsid w:val="00005A04"/>
    <w:rsid w:val="000C6E1B"/>
    <w:rsid w:val="00103AEB"/>
    <w:rsid w:val="001F5A66"/>
    <w:rsid w:val="00254980"/>
    <w:rsid w:val="00255B8C"/>
    <w:rsid w:val="002824AA"/>
    <w:rsid w:val="002E26BC"/>
    <w:rsid w:val="002F1ABA"/>
    <w:rsid w:val="003317E0"/>
    <w:rsid w:val="00374C07"/>
    <w:rsid w:val="003C5852"/>
    <w:rsid w:val="00401A10"/>
    <w:rsid w:val="0047557A"/>
    <w:rsid w:val="00494A6B"/>
    <w:rsid w:val="004A1193"/>
    <w:rsid w:val="004A5121"/>
    <w:rsid w:val="004B2D7E"/>
    <w:rsid w:val="004B5798"/>
    <w:rsid w:val="005537AF"/>
    <w:rsid w:val="00593304"/>
    <w:rsid w:val="005E5E7B"/>
    <w:rsid w:val="00684E73"/>
    <w:rsid w:val="006F3356"/>
    <w:rsid w:val="007F7960"/>
    <w:rsid w:val="008A2F6C"/>
    <w:rsid w:val="008F5AFC"/>
    <w:rsid w:val="009265F6"/>
    <w:rsid w:val="00983B8E"/>
    <w:rsid w:val="009D18CC"/>
    <w:rsid w:val="009F4FB9"/>
    <w:rsid w:val="00A10542"/>
    <w:rsid w:val="00A11C57"/>
    <w:rsid w:val="00A60C96"/>
    <w:rsid w:val="00A81FBF"/>
    <w:rsid w:val="00AD6DC3"/>
    <w:rsid w:val="00BA5B40"/>
    <w:rsid w:val="00BB77F1"/>
    <w:rsid w:val="00BD7DB7"/>
    <w:rsid w:val="00BE7A8B"/>
    <w:rsid w:val="00BF2254"/>
    <w:rsid w:val="00C21AFC"/>
    <w:rsid w:val="00C57F51"/>
    <w:rsid w:val="00CE07F9"/>
    <w:rsid w:val="00D67076"/>
    <w:rsid w:val="00E2433D"/>
    <w:rsid w:val="00E56D1D"/>
    <w:rsid w:val="00E672C0"/>
    <w:rsid w:val="00E97D19"/>
    <w:rsid w:val="00EE79B9"/>
    <w:rsid w:val="00F21D2A"/>
    <w:rsid w:val="00F7304B"/>
    <w:rsid w:val="00F91C80"/>
    <w:rsid w:val="00F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A90C7"/>
  <w15:docId w15:val="{99DC1B6D-D13C-4C0F-9EDC-EC1E576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F5AFC"/>
    <w:pPr>
      <w:spacing w:after="0" w:line="240" w:lineRule="atLeast"/>
      <w:outlineLvl w:val="1"/>
    </w:pPr>
    <w:rPr>
      <w:rFonts w:ascii="Calibri" w:eastAsia="Times New Roman" w:hAnsi="Calibri" w:cs="Times New Roman"/>
      <w:b/>
      <w:color w:val="4F81BD" w:themeColor="accent1"/>
      <w:kern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8B"/>
    <w:pPr>
      <w:ind w:left="720"/>
      <w:contextualSpacing/>
    </w:pPr>
  </w:style>
  <w:style w:type="table" w:styleId="TableGrid">
    <w:name w:val="Table Grid"/>
    <w:basedOn w:val="TableNormal"/>
    <w:uiPriority w:val="59"/>
    <w:rsid w:val="0000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10"/>
  </w:style>
  <w:style w:type="paragraph" w:styleId="Footer">
    <w:name w:val="footer"/>
    <w:basedOn w:val="Normal"/>
    <w:link w:val="FooterChar"/>
    <w:uiPriority w:val="99"/>
    <w:unhideWhenUsed/>
    <w:rsid w:val="0040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10"/>
  </w:style>
  <w:style w:type="character" w:styleId="CommentReference">
    <w:name w:val="annotation reference"/>
    <w:basedOn w:val="DefaultParagraphFont"/>
    <w:uiPriority w:val="99"/>
    <w:semiHidden/>
    <w:unhideWhenUsed/>
    <w:rsid w:val="0040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7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5AFC"/>
    <w:rPr>
      <w:rFonts w:ascii="Calibri" w:eastAsia="Times New Roman" w:hAnsi="Calibri" w:cs="Times New Roman"/>
      <w:b/>
      <w:color w:val="4F81BD" w:themeColor="accent1"/>
      <w:kern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F5AF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AFC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body">
    <w:name w:val="Paragraph body"/>
    <w:basedOn w:val="Normal"/>
    <w:uiPriority w:val="99"/>
    <w:rsid w:val="00E2433D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FootnoteText">
    <w:name w:val="footnote text"/>
    <w:basedOn w:val="Normal"/>
    <w:link w:val="FootnoteTextChar"/>
    <w:uiPriority w:val="99"/>
    <w:rsid w:val="00E2433D"/>
    <w:pPr>
      <w:spacing w:after="0" w:line="240" w:lineRule="auto"/>
      <w:jc w:val="both"/>
    </w:pPr>
    <w:rPr>
      <w:rFonts w:ascii="Arial" w:eastAsiaTheme="minorEastAsia" w:hAnsi="Arial"/>
      <w:sz w:val="16"/>
      <w:szCs w:val="20"/>
      <w:lang w:val="en-NZ"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33D"/>
    <w:rPr>
      <w:rFonts w:ascii="Arial" w:eastAsiaTheme="minorEastAsia" w:hAnsi="Arial"/>
      <w:sz w:val="16"/>
      <w:szCs w:val="20"/>
      <w:lang w:val="en-NZ"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E24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ffer.org.uk/abou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ptationScotland@sniffer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8DEA-5A88-4F14-8D31-FF6C367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Beswick</dc:creator>
  <cp:lastModifiedBy>John Robertson</cp:lastModifiedBy>
  <cp:revision>2</cp:revision>
  <cp:lastPrinted>2019-09-30T11:45:00Z</cp:lastPrinted>
  <dcterms:created xsi:type="dcterms:W3CDTF">2019-10-11T09:48:00Z</dcterms:created>
  <dcterms:modified xsi:type="dcterms:W3CDTF">2019-10-11T09:48:00Z</dcterms:modified>
</cp:coreProperties>
</file>